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06222" w14:textId="77777777" w:rsidR="00936268" w:rsidRPr="0095740E" w:rsidRDefault="00936268" w:rsidP="00936268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0AFBA9DE" wp14:editId="73B05B66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017DCD" w14:textId="77777777" w:rsidR="00936268" w:rsidRDefault="00936268" w:rsidP="00936268"/>
    <w:p w14:paraId="11441E4E" w14:textId="5771F66F" w:rsidR="00936268" w:rsidRPr="001A672F" w:rsidRDefault="00936268" w:rsidP="00936268">
      <w:pPr>
        <w:tabs>
          <w:tab w:val="left" w:pos="284"/>
        </w:tabs>
        <w:jc w:val="both"/>
        <w:rPr>
          <w:caps/>
        </w:rPr>
      </w:pPr>
      <w:r w:rsidRPr="00204B89">
        <w:rPr>
          <w:bCs/>
          <w:caps/>
        </w:rPr>
        <w:t>otsUS</w:t>
      </w:r>
      <w:bookmarkStart w:id="0" w:name="Text3"/>
      <w:bookmarkStart w:id="1" w:name="Text4"/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  <w:t xml:space="preserve">           </w:t>
      </w:r>
      <w:r w:rsidR="006C17D3">
        <w:rPr>
          <w:b/>
          <w:caps/>
        </w:rPr>
        <w:t xml:space="preserve">      </w:t>
      </w:r>
      <w:r w:rsidRPr="00204B89">
        <w:rPr>
          <w:bCs/>
          <w:caps/>
        </w:rPr>
        <w:t>EELNÕU</w:t>
      </w:r>
    </w:p>
    <w:p w14:paraId="7D4B6156" w14:textId="77777777" w:rsidR="00936268" w:rsidRDefault="00936268" w:rsidP="00936268">
      <w:pPr>
        <w:tabs>
          <w:tab w:val="left" w:pos="284"/>
          <w:tab w:val="left" w:pos="6840"/>
        </w:tabs>
        <w:jc w:val="both"/>
      </w:pPr>
    </w:p>
    <w:bookmarkEnd w:id="0"/>
    <w:bookmarkEnd w:id="1"/>
    <w:p w14:paraId="4FE219A0" w14:textId="77777777" w:rsidR="00936268" w:rsidRDefault="00936268" w:rsidP="00936268">
      <w:pPr>
        <w:tabs>
          <w:tab w:val="left" w:pos="284"/>
        </w:tabs>
        <w:jc w:val="both"/>
        <w:rPr>
          <w:b/>
        </w:rPr>
      </w:pPr>
    </w:p>
    <w:p w14:paraId="2FFDF2DB" w14:textId="3BC252C5" w:rsidR="00936268" w:rsidRDefault="00936268" w:rsidP="00936268">
      <w:pPr>
        <w:tabs>
          <w:tab w:val="left" w:pos="284"/>
        </w:tabs>
        <w:jc w:val="both"/>
      </w:pPr>
      <w:r>
        <w:t>Kiiu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6C17D3">
        <w:t xml:space="preserve">       </w:t>
      </w:r>
      <w:r>
        <w:t>17. detsember 2025 nr xx</w:t>
      </w:r>
    </w:p>
    <w:p w14:paraId="3C5A8C55" w14:textId="77777777" w:rsidR="00936268" w:rsidRDefault="00936268" w:rsidP="00936268">
      <w:pPr>
        <w:tabs>
          <w:tab w:val="left" w:pos="284"/>
        </w:tabs>
        <w:jc w:val="both"/>
      </w:pPr>
    </w:p>
    <w:p w14:paraId="78C66B5F" w14:textId="77777777" w:rsidR="00936268" w:rsidRDefault="00936268" w:rsidP="00936268">
      <w:pPr>
        <w:tabs>
          <w:tab w:val="left" w:pos="284"/>
        </w:tabs>
        <w:jc w:val="both"/>
      </w:pPr>
    </w:p>
    <w:p w14:paraId="3C0F2D49" w14:textId="77777777" w:rsidR="00936268" w:rsidRDefault="00936268" w:rsidP="00936268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Kuusalu </w:t>
      </w:r>
      <w:r w:rsidRPr="00487869">
        <w:rPr>
          <w:b/>
          <w:szCs w:val="21"/>
        </w:rPr>
        <w:t>Vallavolikogu</w:t>
      </w:r>
      <w:r>
        <w:rPr>
          <w:b/>
          <w:szCs w:val="21"/>
        </w:rPr>
        <w:t xml:space="preserve"> </w:t>
      </w:r>
      <w:r>
        <w:rPr>
          <w:b/>
          <w:color w:val="171717"/>
          <w:szCs w:val="21"/>
        </w:rPr>
        <w:t xml:space="preserve">revisjonikomisjoni </w:t>
      </w:r>
    </w:p>
    <w:p w14:paraId="66C7D5A8" w14:textId="77777777" w:rsidR="00936268" w:rsidRDefault="00936268" w:rsidP="00936268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esimehe ja aseesimehe valimine </w:t>
      </w:r>
    </w:p>
    <w:p w14:paraId="1B5C7C2E" w14:textId="77777777" w:rsidR="00936268" w:rsidRDefault="00936268" w:rsidP="00936268">
      <w:pPr>
        <w:jc w:val="both"/>
        <w:rPr>
          <w:color w:val="171717"/>
          <w:szCs w:val="21"/>
        </w:rPr>
      </w:pPr>
    </w:p>
    <w:p w14:paraId="4614A4A3" w14:textId="0F879F85" w:rsidR="00936268" w:rsidRDefault="00936268" w:rsidP="00936268">
      <w:pPr>
        <w:jc w:val="both"/>
        <w:rPr>
          <w:color w:val="171717"/>
          <w:szCs w:val="21"/>
        </w:rPr>
      </w:pPr>
      <w:r w:rsidRPr="005C4ECD">
        <w:rPr>
          <w:rFonts w:cs="Tahoma"/>
          <w:bCs/>
          <w:kern w:val="2"/>
        </w:rPr>
        <w:t>Volikogu moodustab oma volituste ajaks vähemalt kolmeliikmelise revisjonikomisjoni.</w:t>
      </w:r>
      <w:r>
        <w:rPr>
          <w:rFonts w:cs="Tahoma"/>
          <w:bCs/>
          <w:kern w:val="2"/>
        </w:rPr>
        <w:t xml:space="preserve"> </w:t>
      </w:r>
      <w:r w:rsidRPr="001F6CDA">
        <w:rPr>
          <w:color w:val="171717"/>
          <w:szCs w:val="21"/>
        </w:rPr>
        <w:t>Komisjonide esimehed ja aseesimehed tuleb valida volikogu liikmete hulgast.</w:t>
      </w:r>
      <w:r>
        <w:rPr>
          <w:color w:val="171717"/>
          <w:szCs w:val="21"/>
        </w:rPr>
        <w:t xml:space="preserve"> </w:t>
      </w:r>
      <w:r w:rsidRPr="001F6CDA">
        <w:rPr>
          <w:color w:val="171717"/>
          <w:szCs w:val="21"/>
        </w:rPr>
        <w:t>Komisjoni esimees ja aseesimees või aseesimehed valitakse üheaegselt salajasel hääletusel. Volikogu liikmel on üks hääl.</w:t>
      </w:r>
      <w:r>
        <w:rPr>
          <w:color w:val="171717"/>
          <w:szCs w:val="21"/>
        </w:rPr>
        <w:t xml:space="preserve"> K</w:t>
      </w:r>
      <w:r w:rsidRPr="001F6CDA">
        <w:rPr>
          <w:color w:val="171717"/>
          <w:szCs w:val="21"/>
        </w:rPr>
        <w:t>omisjoni esimeheks saab kõige rohkem hääli kogunud kandidaat. Komisjoni aseesimeheks saab häältearvult teiseks jäänud kandidaat.</w:t>
      </w:r>
    </w:p>
    <w:p w14:paraId="20FCD656" w14:textId="77777777" w:rsidR="00936268" w:rsidRDefault="00936268" w:rsidP="00936268">
      <w:pPr>
        <w:jc w:val="both"/>
      </w:pPr>
    </w:p>
    <w:p w14:paraId="0B56596B" w14:textId="4F238486" w:rsidR="00CD029A" w:rsidRDefault="00CD029A" w:rsidP="00CD029A">
      <w:pPr>
        <w:jc w:val="both"/>
      </w:pPr>
      <w:r>
        <w:t xml:space="preserve">Võttes </w:t>
      </w:r>
      <w:r w:rsidRPr="00487869">
        <w:t>aluseks</w:t>
      </w:r>
      <w:r>
        <w:t xml:space="preserve"> kohaliku omavalitsuse korralduse seaduse</w:t>
      </w:r>
      <w:r w:rsidRPr="00487869">
        <w:t xml:space="preserve"> § </w:t>
      </w:r>
      <w:r w:rsidRPr="00125734">
        <w:t>22 lõike 1 punkti 20</w:t>
      </w:r>
      <w:r>
        <w:t>;</w:t>
      </w:r>
      <w:r w:rsidRPr="00125734">
        <w:t xml:space="preserve"> §</w:t>
      </w:r>
      <w:r>
        <w:t xml:space="preserve"> </w:t>
      </w:r>
      <w:r w:rsidRPr="00125734">
        <w:t>47 lõi</w:t>
      </w:r>
      <w:r>
        <w:t xml:space="preserve">ked 1, </w:t>
      </w:r>
      <w:r w:rsidRPr="00125734">
        <w:t>1</w:t>
      </w:r>
      <w:r w:rsidRPr="00125734">
        <w:rPr>
          <w:vertAlign w:val="superscript"/>
        </w:rPr>
        <w:t>1</w:t>
      </w:r>
      <w:r w:rsidRPr="00125734">
        <w:t xml:space="preserve"> ja 1</w:t>
      </w:r>
      <w:r w:rsidRPr="00125734">
        <w:rPr>
          <w:vertAlign w:val="superscript"/>
        </w:rPr>
        <w:t>2</w:t>
      </w:r>
      <w:r>
        <w:t>; § 48</w:t>
      </w:r>
      <w:r>
        <w:rPr>
          <w:color w:val="EE0000"/>
        </w:rPr>
        <w:t xml:space="preserve"> </w:t>
      </w:r>
      <w:r w:rsidRPr="00CD029A">
        <w:t xml:space="preserve">lõike 2 </w:t>
      </w:r>
      <w:r>
        <w:t>ning Kuusalu Vallavolikogu 29.09.2005 määrus nr 23 „Kuusalu valla põhimääruse kinnitamine“</w:t>
      </w:r>
      <w:r w:rsidRPr="00125734">
        <w:t xml:space="preserve"> §</w:t>
      </w:r>
      <w:r>
        <w:t>19</w:t>
      </w:r>
      <w:r w:rsidRPr="00125734">
        <w:t xml:space="preserve"> </w:t>
      </w:r>
      <w:r>
        <w:t>lõik</w:t>
      </w:r>
      <w:r>
        <w:t xml:space="preserve">e </w:t>
      </w:r>
      <w:r>
        <w:t xml:space="preserve">2 </w:t>
      </w:r>
      <w:r w:rsidRPr="00125734">
        <w:t>ning arvestades häältelugemiskomisjoni protokolli, Kuusalu Vallavolikogu</w:t>
      </w:r>
    </w:p>
    <w:p w14:paraId="7C33D1C0" w14:textId="77777777" w:rsidR="00936268" w:rsidRDefault="00936268" w:rsidP="00936268">
      <w:pPr>
        <w:jc w:val="both"/>
        <w:rPr>
          <w:b/>
          <w:bCs/>
        </w:rPr>
      </w:pPr>
    </w:p>
    <w:p w14:paraId="6210C6F4" w14:textId="1DDE358B" w:rsidR="00936268" w:rsidRPr="002C504C" w:rsidRDefault="00936268" w:rsidP="002C504C">
      <w:pPr>
        <w:jc w:val="both"/>
        <w:rPr>
          <w:b/>
        </w:rPr>
      </w:pPr>
      <w:r w:rsidRPr="00125734">
        <w:rPr>
          <w:b/>
        </w:rPr>
        <w:t>otsustab:</w:t>
      </w:r>
    </w:p>
    <w:p w14:paraId="70F3CCA4" w14:textId="77777777" w:rsidR="00936268" w:rsidRDefault="00936268" w:rsidP="00936268">
      <w:pPr>
        <w:pStyle w:val="Loendilik"/>
        <w:ind w:left="360"/>
      </w:pPr>
    </w:p>
    <w:p w14:paraId="53FEA37E" w14:textId="77777777" w:rsidR="00936268" w:rsidRDefault="00936268" w:rsidP="00936268">
      <w:pPr>
        <w:pStyle w:val="Loendilik"/>
        <w:numPr>
          <w:ilvl w:val="0"/>
          <w:numId w:val="2"/>
        </w:numPr>
      </w:pPr>
      <w:r w:rsidRPr="00382000">
        <w:t>Valida revisjonikomisjoni esimeheks ………………………….. ja aseesimeheks ……………………….</w:t>
      </w:r>
    </w:p>
    <w:p w14:paraId="6AD2F29C" w14:textId="77777777" w:rsidR="00936268" w:rsidRDefault="00936268" w:rsidP="00936268"/>
    <w:p w14:paraId="39B242B5" w14:textId="77777777" w:rsidR="00936268" w:rsidRDefault="00936268" w:rsidP="00936268">
      <w:pPr>
        <w:pStyle w:val="Loendilik"/>
        <w:numPr>
          <w:ilvl w:val="0"/>
          <w:numId w:val="2"/>
        </w:numPr>
        <w:tabs>
          <w:tab w:val="left" w:pos="284"/>
        </w:tabs>
        <w:ind w:left="284" w:hanging="284"/>
        <w:jc w:val="both"/>
      </w:pPr>
      <w:r w:rsidRPr="00125734">
        <w:t>Otsuse peale võib esitada 30 päeva jooksul otsuse teatavakstegemisest Kuusalu Vallavolikogule vaide haldusmenetluse seaduses sätestatud korras või esitada kaebuse Tallinna Halduskohtule halduskohtumenetluse seadustikus sätestatud tähtaegadel ja korras.</w:t>
      </w:r>
    </w:p>
    <w:p w14:paraId="06B5F34C" w14:textId="77777777" w:rsidR="00936268" w:rsidRDefault="00936268" w:rsidP="00936268">
      <w:pPr>
        <w:pStyle w:val="Loendilik"/>
        <w:widowControl w:val="0"/>
        <w:suppressAutoHyphens/>
        <w:ind w:left="0"/>
        <w:jc w:val="both"/>
        <w:outlineLvl w:val="0"/>
      </w:pPr>
    </w:p>
    <w:p w14:paraId="0D436069" w14:textId="77777777" w:rsidR="00936268" w:rsidRDefault="00936268" w:rsidP="00936268">
      <w:pPr>
        <w:pStyle w:val="Loendilik"/>
        <w:widowControl w:val="0"/>
        <w:numPr>
          <w:ilvl w:val="0"/>
          <w:numId w:val="2"/>
        </w:numPr>
        <w:suppressAutoHyphens/>
        <w:jc w:val="both"/>
      </w:pPr>
      <w:r w:rsidRPr="00125734">
        <w:t>Otsus jõustub teatavakstegemisest.</w:t>
      </w:r>
    </w:p>
    <w:p w14:paraId="6CD65FA7" w14:textId="77777777" w:rsidR="00936268" w:rsidRDefault="00936268" w:rsidP="00936268">
      <w:pPr>
        <w:pStyle w:val="Loendilik"/>
        <w:ind w:left="0"/>
      </w:pPr>
    </w:p>
    <w:p w14:paraId="77207CC1" w14:textId="77777777" w:rsidR="00936268" w:rsidRDefault="00936268" w:rsidP="00936268">
      <w:pPr>
        <w:pStyle w:val="Loendilik"/>
        <w:ind w:left="0"/>
      </w:pPr>
    </w:p>
    <w:p w14:paraId="345EF851" w14:textId="77777777" w:rsidR="00936268" w:rsidRDefault="00936268" w:rsidP="00936268">
      <w:pPr>
        <w:pStyle w:val="Loendilik"/>
        <w:ind w:left="0"/>
      </w:pPr>
    </w:p>
    <w:p w14:paraId="3A690D2C" w14:textId="77777777" w:rsidR="00936268" w:rsidRDefault="00936268" w:rsidP="00936268">
      <w:pPr>
        <w:widowControl w:val="0"/>
        <w:suppressAutoHyphens/>
        <w:jc w:val="both"/>
      </w:pPr>
      <w:r>
        <w:t>(allkirjastatud digitaalselt)</w:t>
      </w:r>
    </w:p>
    <w:p w14:paraId="6B2B3157" w14:textId="77777777" w:rsidR="00936268" w:rsidRDefault="00936268" w:rsidP="00936268">
      <w:pPr>
        <w:spacing w:line="259" w:lineRule="auto"/>
      </w:pPr>
      <w:r>
        <w:t>Ulve Märtson</w:t>
      </w:r>
    </w:p>
    <w:p w14:paraId="7310C712" w14:textId="77777777" w:rsidR="00936268" w:rsidRDefault="00936268" w:rsidP="00936268">
      <w:pPr>
        <w:spacing w:line="259" w:lineRule="auto"/>
      </w:pPr>
      <w:r>
        <w:t>volikogu esimees</w:t>
      </w:r>
    </w:p>
    <w:p w14:paraId="6BFD383E" w14:textId="77777777" w:rsidR="00936268" w:rsidRPr="00E92335" w:rsidRDefault="00936268" w:rsidP="00936268">
      <w:pPr>
        <w:spacing w:line="259" w:lineRule="auto"/>
      </w:pPr>
    </w:p>
    <w:p w14:paraId="65B1F01A" w14:textId="77777777" w:rsidR="00936268" w:rsidRDefault="00936268" w:rsidP="00936268"/>
    <w:p w14:paraId="607F3406" w14:textId="77777777" w:rsidR="00936268" w:rsidRDefault="00936268" w:rsidP="00936268"/>
    <w:p w14:paraId="75281845" w14:textId="77777777" w:rsidR="000F1CF7" w:rsidRDefault="000F1CF7"/>
    <w:sectPr w:rsidR="000F1CF7" w:rsidSect="00936268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2AAE0" w14:textId="77777777" w:rsidR="003212A2" w:rsidRDefault="003212A2">
      <w:r>
        <w:separator/>
      </w:r>
    </w:p>
  </w:endnote>
  <w:endnote w:type="continuationSeparator" w:id="0">
    <w:p w14:paraId="112865C2" w14:textId="77777777" w:rsidR="003212A2" w:rsidRDefault="0032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7D5ED" w14:textId="77777777" w:rsidR="003212A2" w:rsidRDefault="003212A2">
      <w:r>
        <w:separator/>
      </w:r>
    </w:p>
  </w:footnote>
  <w:footnote w:type="continuationSeparator" w:id="0">
    <w:p w14:paraId="15CD94C1" w14:textId="77777777" w:rsidR="003212A2" w:rsidRDefault="00321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4945" w14:textId="77777777" w:rsidR="00936268" w:rsidRDefault="00936268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13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E632F1"/>
    <w:multiLevelType w:val="hybridMultilevel"/>
    <w:tmpl w:val="0B5C26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593587">
    <w:abstractNumId w:val="1"/>
  </w:num>
  <w:num w:numId="2" w16cid:durableId="638219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268"/>
    <w:rsid w:val="000F1CF7"/>
    <w:rsid w:val="001379AD"/>
    <w:rsid w:val="00255336"/>
    <w:rsid w:val="00265471"/>
    <w:rsid w:val="002C504C"/>
    <w:rsid w:val="003212A2"/>
    <w:rsid w:val="003F78A2"/>
    <w:rsid w:val="00515E06"/>
    <w:rsid w:val="005446CB"/>
    <w:rsid w:val="006125A2"/>
    <w:rsid w:val="006C17D3"/>
    <w:rsid w:val="00936268"/>
    <w:rsid w:val="00CC2C98"/>
    <w:rsid w:val="00CD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9725D"/>
  <w15:chartTrackingRefBased/>
  <w15:docId w15:val="{FD249792-C9D2-46C7-8F52-75F0A0A4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6268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362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362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62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362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362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362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362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362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362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362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362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362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3626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3626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3626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3626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3626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3626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362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362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362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362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362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3626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3626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3626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362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3626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36268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93626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36268"/>
    <w:rPr>
      <w:rFonts w:ascii="Times New Roman" w:eastAsia="Times New Roman" w:hAnsi="Times New Roman" w:cs="Times New Roman"/>
      <w:kern w:val="0"/>
      <w14:ligatures w14:val="none"/>
    </w:rPr>
  </w:style>
  <w:style w:type="paragraph" w:styleId="Normaallaadveeb">
    <w:name w:val="Normal (Web)"/>
    <w:basedOn w:val="Normaallaad"/>
    <w:uiPriority w:val="99"/>
    <w:rsid w:val="00936268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3</cp:revision>
  <dcterms:created xsi:type="dcterms:W3CDTF">2025-12-12T16:07:00Z</dcterms:created>
  <dcterms:modified xsi:type="dcterms:W3CDTF">2025-12-12T21:05:00Z</dcterms:modified>
</cp:coreProperties>
</file>